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C89" w:rsidRDefault="008E7C89" w:rsidP="008E7C89">
      <w:pPr>
        <w:jc w:val="center"/>
        <w:rPr>
          <w:b/>
          <w:sz w:val="40"/>
          <w:szCs w:val="40"/>
        </w:rPr>
      </w:pPr>
      <w:r>
        <w:rPr>
          <w:b/>
          <w:sz w:val="40"/>
          <w:szCs w:val="40"/>
        </w:rPr>
        <w:t>SUMMER READING SLIDE</w:t>
      </w:r>
    </w:p>
    <w:p w:rsidR="008E7C89" w:rsidRDefault="008E7C89" w:rsidP="008E7C89">
      <w:pPr>
        <w:spacing w:line="276" w:lineRule="auto"/>
        <w:jc w:val="both"/>
        <w:rPr>
          <w:sz w:val="28"/>
          <w:szCs w:val="28"/>
        </w:rPr>
      </w:pPr>
    </w:p>
    <w:p w:rsidR="008E7C89" w:rsidRDefault="008E7C89" w:rsidP="008E7C89">
      <w:pPr>
        <w:jc w:val="both"/>
        <w:rPr>
          <w:sz w:val="28"/>
          <w:szCs w:val="28"/>
        </w:rPr>
      </w:pPr>
      <w:r>
        <w:rPr>
          <w:sz w:val="28"/>
          <w:szCs w:val="28"/>
        </w:rPr>
        <w:t xml:space="preserve">Studies show that the effect of the long summer break without reading books and listening to stories can make a significant difference to children’s reading achievements. This is known as the </w:t>
      </w:r>
      <w:r>
        <w:rPr>
          <w:b/>
          <w:i/>
          <w:sz w:val="28"/>
          <w:szCs w:val="28"/>
        </w:rPr>
        <w:t>summer reading s</w:t>
      </w:r>
      <w:r w:rsidRPr="00206A90">
        <w:rPr>
          <w:b/>
          <w:i/>
          <w:sz w:val="28"/>
          <w:szCs w:val="28"/>
        </w:rPr>
        <w:t>lide</w:t>
      </w:r>
      <w:r>
        <w:rPr>
          <w:sz w:val="28"/>
          <w:szCs w:val="28"/>
        </w:rPr>
        <w:t>.</w:t>
      </w:r>
    </w:p>
    <w:p w:rsidR="008E7C89" w:rsidRDefault="008E7C89" w:rsidP="008E7C89">
      <w:pPr>
        <w:jc w:val="both"/>
        <w:rPr>
          <w:sz w:val="28"/>
          <w:szCs w:val="28"/>
        </w:rPr>
      </w:pPr>
    </w:p>
    <w:p w:rsidR="008E7C89" w:rsidRDefault="008E7C89" w:rsidP="008E7C89">
      <w:pPr>
        <w:jc w:val="both"/>
        <w:rPr>
          <w:sz w:val="28"/>
          <w:szCs w:val="28"/>
        </w:rPr>
      </w:pPr>
      <w:r>
        <w:rPr>
          <w:sz w:val="28"/>
          <w:szCs w:val="28"/>
        </w:rPr>
        <w:t>The summer reading slide is well documented by research – unless students read regularly during the break, they fall behind about three months in their reading achievement.  The good news is that the latest research shows children who read at least four books over the summer maintain or even increase their skills.</w:t>
      </w:r>
    </w:p>
    <w:p w:rsidR="008E7C89" w:rsidRDefault="008E7C89" w:rsidP="008E7C89">
      <w:pPr>
        <w:jc w:val="both"/>
        <w:rPr>
          <w:sz w:val="28"/>
          <w:szCs w:val="28"/>
        </w:rPr>
      </w:pPr>
    </w:p>
    <w:p w:rsidR="008E7C89" w:rsidRDefault="008E7C89" w:rsidP="008E7C89">
      <w:pPr>
        <w:jc w:val="both"/>
        <w:rPr>
          <w:b/>
          <w:sz w:val="28"/>
          <w:szCs w:val="28"/>
        </w:rPr>
      </w:pPr>
      <w:r>
        <w:rPr>
          <w:b/>
          <w:sz w:val="28"/>
          <w:szCs w:val="28"/>
        </w:rPr>
        <w:t>Some facts:</w:t>
      </w:r>
    </w:p>
    <w:p w:rsidR="008E7C89" w:rsidRDefault="008E7C89" w:rsidP="008E7C89">
      <w:pPr>
        <w:numPr>
          <w:ilvl w:val="0"/>
          <w:numId w:val="1"/>
        </w:numPr>
        <w:pBdr>
          <w:top w:val="nil"/>
          <w:left w:val="nil"/>
          <w:bottom w:val="nil"/>
          <w:right w:val="nil"/>
          <w:between w:val="nil"/>
        </w:pBdr>
        <w:spacing w:line="276" w:lineRule="auto"/>
        <w:jc w:val="both"/>
        <w:rPr>
          <w:rFonts w:eastAsia="Comic Sans MS" w:cs="Comic Sans MS"/>
          <w:color w:val="000000"/>
          <w:sz w:val="28"/>
          <w:szCs w:val="28"/>
        </w:rPr>
      </w:pPr>
      <w:r>
        <w:rPr>
          <w:rFonts w:eastAsia="Comic Sans MS" w:cs="Comic Sans MS"/>
          <w:color w:val="000000"/>
          <w:sz w:val="28"/>
          <w:szCs w:val="28"/>
        </w:rPr>
        <w:t xml:space="preserve">Kids, who read, succeed – the amount of time that students spend reading for fun is the key predictor of students’ academic achievement. (Gallik, 1999) </w:t>
      </w:r>
    </w:p>
    <w:p w:rsidR="008E7C89" w:rsidRDefault="008E7C89" w:rsidP="008E7C89">
      <w:pPr>
        <w:numPr>
          <w:ilvl w:val="0"/>
          <w:numId w:val="1"/>
        </w:numPr>
        <w:pBdr>
          <w:top w:val="nil"/>
          <w:left w:val="nil"/>
          <w:bottom w:val="nil"/>
          <w:right w:val="nil"/>
          <w:between w:val="nil"/>
        </w:pBdr>
        <w:spacing w:line="276" w:lineRule="auto"/>
        <w:jc w:val="both"/>
        <w:rPr>
          <w:rFonts w:eastAsia="Comic Sans MS" w:cs="Comic Sans MS"/>
          <w:color w:val="000000"/>
          <w:sz w:val="28"/>
          <w:szCs w:val="28"/>
        </w:rPr>
      </w:pPr>
      <w:r>
        <w:rPr>
          <w:rFonts w:eastAsia="Comic Sans MS" w:cs="Comic Sans MS"/>
          <w:color w:val="000000"/>
          <w:sz w:val="28"/>
          <w:szCs w:val="28"/>
        </w:rPr>
        <w:t>It takes practice – reading, like playing a musical instrument, is not something that is mastered once and for all at a certain age. It is a skill that continues to improve through practice.</w:t>
      </w:r>
    </w:p>
    <w:p w:rsidR="008E7C89" w:rsidRDefault="008E7C89" w:rsidP="008E7C89">
      <w:pPr>
        <w:numPr>
          <w:ilvl w:val="0"/>
          <w:numId w:val="1"/>
        </w:numPr>
        <w:pBdr>
          <w:top w:val="nil"/>
          <w:left w:val="nil"/>
          <w:bottom w:val="nil"/>
          <w:right w:val="nil"/>
          <w:between w:val="nil"/>
        </w:pBdr>
        <w:spacing w:line="276" w:lineRule="auto"/>
        <w:jc w:val="both"/>
        <w:rPr>
          <w:rFonts w:eastAsia="Comic Sans MS" w:cs="Comic Sans MS"/>
          <w:color w:val="000000"/>
          <w:sz w:val="28"/>
          <w:szCs w:val="28"/>
        </w:rPr>
      </w:pPr>
      <w:r>
        <w:rPr>
          <w:rFonts w:eastAsia="Comic Sans MS" w:cs="Comic Sans MS"/>
          <w:color w:val="000000"/>
          <w:sz w:val="28"/>
          <w:szCs w:val="28"/>
        </w:rPr>
        <w:t>Role models matter – students who see adults reading daily or weekly tend to read more and have higher reading scores than those who don’t.</w:t>
      </w:r>
    </w:p>
    <w:p w:rsidR="008E7C89" w:rsidRDefault="008E7C89" w:rsidP="008E7C89">
      <w:pPr>
        <w:pBdr>
          <w:top w:val="nil"/>
          <w:left w:val="nil"/>
          <w:bottom w:val="nil"/>
          <w:right w:val="nil"/>
          <w:between w:val="nil"/>
        </w:pBdr>
        <w:spacing w:line="276" w:lineRule="auto"/>
        <w:ind w:left="720"/>
        <w:jc w:val="both"/>
        <w:rPr>
          <w:rFonts w:eastAsia="Comic Sans MS" w:cs="Comic Sans MS"/>
          <w:color w:val="000000"/>
          <w:sz w:val="28"/>
          <w:szCs w:val="28"/>
        </w:rPr>
      </w:pPr>
    </w:p>
    <w:p w:rsidR="008E7C89" w:rsidRDefault="008E7C89" w:rsidP="008E7C89">
      <w:pPr>
        <w:pBdr>
          <w:top w:val="nil"/>
          <w:left w:val="nil"/>
          <w:bottom w:val="nil"/>
          <w:right w:val="nil"/>
          <w:between w:val="nil"/>
        </w:pBdr>
        <w:spacing w:line="276" w:lineRule="auto"/>
        <w:jc w:val="both"/>
        <w:rPr>
          <w:rFonts w:eastAsia="Comic Sans MS" w:cs="Comic Sans MS"/>
          <w:b/>
          <w:color w:val="000000"/>
          <w:sz w:val="28"/>
          <w:szCs w:val="28"/>
        </w:rPr>
      </w:pPr>
      <w:r>
        <w:rPr>
          <w:rFonts w:eastAsia="Comic Sans MS" w:cs="Comic Sans MS"/>
          <w:b/>
          <w:color w:val="000000"/>
          <w:sz w:val="28"/>
          <w:szCs w:val="28"/>
        </w:rPr>
        <w:t xml:space="preserve">Parents / caregivers can help: </w:t>
      </w:r>
    </w:p>
    <w:p w:rsidR="008E7C89" w:rsidRDefault="008E7C89" w:rsidP="008E7C89">
      <w:pPr>
        <w:numPr>
          <w:ilvl w:val="0"/>
          <w:numId w:val="2"/>
        </w:numPr>
        <w:pBdr>
          <w:top w:val="nil"/>
          <w:left w:val="nil"/>
          <w:bottom w:val="nil"/>
          <w:right w:val="nil"/>
          <w:between w:val="nil"/>
        </w:pBdr>
        <w:spacing w:line="276" w:lineRule="auto"/>
        <w:jc w:val="both"/>
        <w:rPr>
          <w:rFonts w:eastAsia="Comic Sans MS" w:cs="Comic Sans MS"/>
          <w:color w:val="000000"/>
          <w:sz w:val="28"/>
          <w:szCs w:val="28"/>
        </w:rPr>
      </w:pPr>
      <w:r>
        <w:rPr>
          <w:rFonts w:eastAsia="Comic Sans MS" w:cs="Comic Sans MS"/>
          <w:color w:val="000000"/>
          <w:sz w:val="28"/>
          <w:szCs w:val="28"/>
        </w:rPr>
        <w:t>Make the time – establish quiet reading time after lunch or in the morning as a part of their daily summer routine.</w:t>
      </w:r>
    </w:p>
    <w:p w:rsidR="008E7C89" w:rsidRDefault="008E7C89" w:rsidP="008E7C89">
      <w:pPr>
        <w:numPr>
          <w:ilvl w:val="0"/>
          <w:numId w:val="2"/>
        </w:numPr>
        <w:pBdr>
          <w:top w:val="nil"/>
          <w:left w:val="nil"/>
          <w:bottom w:val="nil"/>
          <w:right w:val="nil"/>
          <w:between w:val="nil"/>
        </w:pBdr>
        <w:spacing w:line="276" w:lineRule="auto"/>
        <w:jc w:val="both"/>
        <w:rPr>
          <w:rFonts w:eastAsia="Comic Sans MS" w:cs="Comic Sans MS"/>
          <w:color w:val="000000"/>
          <w:sz w:val="28"/>
          <w:szCs w:val="28"/>
        </w:rPr>
      </w:pPr>
      <w:r>
        <w:rPr>
          <w:rFonts w:eastAsia="Comic Sans MS" w:cs="Comic Sans MS"/>
          <w:color w:val="000000"/>
          <w:sz w:val="28"/>
          <w:szCs w:val="28"/>
        </w:rPr>
        <w:t>Become an expert – read up on reading!  The following link has wonderful ideas.</w:t>
      </w:r>
    </w:p>
    <w:p w:rsidR="008E7C89" w:rsidRDefault="008E7C89" w:rsidP="008E7C89">
      <w:pPr>
        <w:pBdr>
          <w:top w:val="nil"/>
          <w:left w:val="nil"/>
          <w:bottom w:val="nil"/>
          <w:right w:val="nil"/>
          <w:between w:val="nil"/>
        </w:pBdr>
        <w:spacing w:line="276" w:lineRule="auto"/>
        <w:ind w:left="720"/>
        <w:jc w:val="both"/>
        <w:rPr>
          <w:rFonts w:eastAsia="Comic Sans MS" w:cs="Comic Sans MS"/>
          <w:color w:val="000000"/>
          <w:sz w:val="28"/>
          <w:szCs w:val="28"/>
        </w:rPr>
      </w:pPr>
      <w:hyperlink r:id="rId5">
        <w:r>
          <w:rPr>
            <w:rFonts w:eastAsia="Comic Sans MS" w:cs="Comic Sans MS"/>
            <w:color w:val="0000FF"/>
            <w:sz w:val="28"/>
            <w:szCs w:val="28"/>
            <w:u w:val="single"/>
          </w:rPr>
          <w:t>Keeping your child or teen reading over summer</w:t>
        </w:r>
      </w:hyperlink>
    </w:p>
    <w:p w:rsidR="008E7C89" w:rsidRDefault="008E7C89" w:rsidP="008E7C89">
      <w:pPr>
        <w:numPr>
          <w:ilvl w:val="0"/>
          <w:numId w:val="2"/>
        </w:numPr>
        <w:pBdr>
          <w:top w:val="nil"/>
          <w:left w:val="nil"/>
          <w:bottom w:val="nil"/>
          <w:right w:val="nil"/>
          <w:between w:val="nil"/>
        </w:pBdr>
        <w:spacing w:line="276" w:lineRule="auto"/>
        <w:jc w:val="both"/>
        <w:rPr>
          <w:rFonts w:eastAsia="Comic Sans MS" w:cs="Comic Sans MS"/>
          <w:color w:val="000000"/>
          <w:sz w:val="28"/>
          <w:szCs w:val="28"/>
        </w:rPr>
      </w:pPr>
      <w:r>
        <w:rPr>
          <w:rFonts w:eastAsia="Comic Sans MS" w:cs="Comic Sans MS"/>
          <w:color w:val="000000"/>
          <w:sz w:val="28"/>
          <w:szCs w:val="28"/>
        </w:rPr>
        <w:t xml:space="preserve">Turn off the TV. </w:t>
      </w:r>
    </w:p>
    <w:p w:rsidR="008E7C89" w:rsidRDefault="008E7C89" w:rsidP="008E7C89">
      <w:pPr>
        <w:numPr>
          <w:ilvl w:val="0"/>
          <w:numId w:val="2"/>
        </w:numPr>
        <w:pBdr>
          <w:top w:val="nil"/>
          <w:left w:val="nil"/>
          <w:bottom w:val="nil"/>
          <w:right w:val="nil"/>
          <w:between w:val="nil"/>
        </w:pBdr>
        <w:spacing w:line="276" w:lineRule="auto"/>
        <w:jc w:val="both"/>
        <w:rPr>
          <w:rFonts w:eastAsia="Comic Sans MS" w:cs="Comic Sans MS"/>
          <w:color w:val="000000"/>
          <w:sz w:val="28"/>
          <w:szCs w:val="28"/>
        </w:rPr>
      </w:pPr>
      <w:r>
        <w:rPr>
          <w:rFonts w:eastAsia="Comic Sans MS" w:cs="Comic Sans MS"/>
          <w:color w:val="000000"/>
          <w:sz w:val="28"/>
          <w:szCs w:val="28"/>
        </w:rPr>
        <w:t>Reward reading – it is okay to use an incentive e.g. sticker chart.</w:t>
      </w:r>
    </w:p>
    <w:p w:rsidR="008E7C89" w:rsidRDefault="008E7C89" w:rsidP="008E7C89">
      <w:pPr>
        <w:numPr>
          <w:ilvl w:val="0"/>
          <w:numId w:val="2"/>
        </w:numPr>
        <w:pBdr>
          <w:top w:val="nil"/>
          <w:left w:val="nil"/>
          <w:bottom w:val="nil"/>
          <w:right w:val="nil"/>
          <w:between w:val="nil"/>
        </w:pBdr>
        <w:spacing w:line="276" w:lineRule="auto"/>
        <w:jc w:val="both"/>
        <w:rPr>
          <w:rFonts w:eastAsia="Comic Sans MS" w:cs="Comic Sans MS"/>
          <w:color w:val="000000"/>
          <w:sz w:val="28"/>
          <w:szCs w:val="28"/>
        </w:rPr>
      </w:pPr>
      <w:r>
        <w:rPr>
          <w:rFonts w:eastAsia="Comic Sans MS" w:cs="Comic Sans MS"/>
          <w:color w:val="000000"/>
          <w:sz w:val="28"/>
          <w:szCs w:val="28"/>
        </w:rPr>
        <w:t xml:space="preserve">Cook and read – as you prepare a meal together, have your child </w:t>
      </w:r>
      <w:bookmarkStart w:id="0" w:name="_GoBack"/>
      <w:r>
        <w:rPr>
          <w:rFonts w:eastAsia="Comic Sans MS" w:cs="Comic Sans MS"/>
          <w:color w:val="000000"/>
          <w:sz w:val="28"/>
          <w:szCs w:val="28"/>
        </w:rPr>
        <w:t xml:space="preserve">read the recipe to you. </w:t>
      </w:r>
    </w:p>
    <w:bookmarkEnd w:id="0"/>
    <w:p w:rsidR="00776759" w:rsidRDefault="00776759"/>
    <w:sectPr w:rsidR="00776759" w:rsidSect="008E7C89">
      <w:pgSz w:w="11906" w:h="16838"/>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7157F6"/>
    <w:multiLevelType w:val="multilevel"/>
    <w:tmpl w:val="7FF6A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EF67989"/>
    <w:multiLevelType w:val="multilevel"/>
    <w:tmpl w:val="A850B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89"/>
    <w:rsid w:val="00776759"/>
    <w:rsid w:val="008E7C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04BAF-B492-48E8-B983-50EF2BFBB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C89"/>
    <w:pPr>
      <w:spacing w:after="0" w:line="240" w:lineRule="auto"/>
    </w:pPr>
    <w:rPr>
      <w:rFonts w:ascii="Comic Sans MS" w:eastAsia="Times New Roman" w:hAnsi="Comic Sans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tlib.govt.nz/schools/reading-engagement/summer-reading/families-keeping-your-child-or-teen-reading-over-summ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Crossley</dc:creator>
  <cp:keywords/>
  <dc:description/>
  <cp:lastModifiedBy>Emma Crossley</cp:lastModifiedBy>
  <cp:revision>1</cp:revision>
  <dcterms:created xsi:type="dcterms:W3CDTF">2024-11-18T22:38:00Z</dcterms:created>
  <dcterms:modified xsi:type="dcterms:W3CDTF">2024-11-18T22:39:00Z</dcterms:modified>
</cp:coreProperties>
</file>